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9B4B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eastAsia="黑体"/>
          <w:b w:val="0"/>
          <w:i w:val="0"/>
          <w:strike w:val="0"/>
          <w:color w:val="auto"/>
          <w:sz w:val="32"/>
          <w:szCs w:val="32"/>
          <w:u w:val="none"/>
        </w:rPr>
      </w:pPr>
      <w:r>
        <w:rPr>
          <w:rFonts w:eastAsia="黑体"/>
          <w:b w:val="0"/>
          <w:i w:val="0"/>
          <w:strike w:val="0"/>
          <w:color w:val="auto"/>
          <w:sz w:val="32"/>
          <w:szCs w:val="32"/>
          <w:u w:val="none"/>
        </w:rPr>
        <w:t>江苏峰业环境科技集团股份有限公司</w:t>
      </w:r>
    </w:p>
    <w:p w14:paraId="7FACE10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eastAsia="黑体"/>
          <w:b w:val="0"/>
          <w:i w:val="0"/>
          <w:strike w:val="0"/>
          <w:color w:val="auto"/>
          <w:sz w:val="32"/>
          <w:szCs w:val="32"/>
          <w:u w:val="none"/>
        </w:rPr>
      </w:pPr>
      <w:r>
        <w:rPr>
          <w:rFonts w:eastAsia="黑体"/>
          <w:b w:val="0"/>
          <w:i w:val="0"/>
          <w:strike w:val="0"/>
          <w:color w:val="auto"/>
          <w:sz w:val="32"/>
          <w:szCs w:val="32"/>
          <w:u w:val="none"/>
        </w:rPr>
        <w:t>办公楼家具采购商务招标文件</w:t>
      </w:r>
    </w:p>
    <w:p w14:paraId="5CB9DF4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b/>
          <w:bCs/>
          <w:sz w:val="28"/>
          <w:szCs w:val="28"/>
        </w:rPr>
      </w:pPr>
    </w:p>
    <w:p w14:paraId="1F23072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第一章 招标公告</w:t>
      </w:r>
    </w:p>
    <w:p w14:paraId="578C1FEC">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一、项目基本情况</w:t>
      </w:r>
      <w:r>
        <w:rPr>
          <w:rFonts w:hint="eastAsia" w:ascii="宋体" w:hAnsi="宋体" w:eastAsia="宋体" w:cs="宋体"/>
          <w:b/>
          <w:bCs/>
          <w:sz w:val="24"/>
          <w:szCs w:val="24"/>
          <w:lang w:eastAsia="zh-CN"/>
        </w:rPr>
        <w:t>：</w:t>
      </w:r>
    </w:p>
    <w:p w14:paraId="52E355D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项目名称：江苏峰业环境科技集团股份有限公司办公楼家具采购项目</w:t>
      </w:r>
    </w:p>
    <w:p w14:paraId="7C2F979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项目编号：【FYHJ-ZBCG-20260725】</w:t>
      </w:r>
    </w:p>
    <w:p w14:paraId="75E18A6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采购方式：公开招标</w:t>
      </w:r>
    </w:p>
    <w:p w14:paraId="57D8312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采购需求：为采购人位于北京市丰台区办公楼采购办公桌椅、会议桌椅、文件柜、茶水柜、</w:t>
      </w:r>
      <w:r>
        <w:rPr>
          <w:rFonts w:hint="eastAsia" w:ascii="宋体" w:hAnsi="宋体" w:eastAsia="宋体" w:cs="宋体"/>
          <w:sz w:val="24"/>
          <w:szCs w:val="24"/>
          <w:lang w:val="en-US" w:eastAsia="zh-CN"/>
        </w:rPr>
        <w:t>贵宾室沙发</w:t>
      </w:r>
      <w:r>
        <w:rPr>
          <w:rFonts w:hint="eastAsia" w:ascii="宋体" w:hAnsi="宋体" w:eastAsia="宋体" w:cs="宋体"/>
          <w:sz w:val="24"/>
          <w:szCs w:val="24"/>
        </w:rPr>
        <w:t>等全套办公家具，包含货物生产、运输、上楼送货、安装、调试、现场清洁、垃圾清运、售后质保、终身维保等全部包干内容；所有产品为全新原厂正品，符合国家及行业现行标准，适配办公楼整体装修风格，满足日常办公、会议、接待使用需求，家具详细规格、数量、参数详见本招标文件第八章家具清单附表。</w:t>
      </w:r>
    </w:p>
    <w:p w14:paraId="7E351A8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合同履行期限：合同签订后【20个】日历天内完成全部货物供货、安装、整体验收交付。</w:t>
      </w:r>
    </w:p>
    <w:p w14:paraId="516572B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项目地点：【北京市丰台区南四环西路 188 号 7 区 19 号楼】</w:t>
      </w:r>
    </w:p>
    <w:p w14:paraId="7F11FCC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资金来源：企业自筹资金，资金已足额落实到位</w:t>
      </w:r>
    </w:p>
    <w:p w14:paraId="7CAB4AFB">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二、投标人资格要求</w:t>
      </w:r>
    </w:p>
    <w:p w14:paraId="3F8FD0A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本项目适用《中华人民共和国招标投标法》，下述 1-6 项为实质性资格要求，任意一项不满足直接判定为无效投标；7-10 项为综合评审考核内容。</w:t>
      </w:r>
    </w:p>
    <w:p w14:paraId="3BB4964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具有独立承担民事责任的能力，持有有效的营业执照，经营范围包含家具生产或销售相关内容；法人单位、个体工商户均可参与投标。</w:t>
      </w:r>
    </w:p>
    <w:p w14:paraId="2F5706A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具有良好的商业信誉和健全的财务会计制度，提供 2025 年度第三方审计财务报告或银行资信证明。</w:t>
      </w:r>
    </w:p>
    <w:p w14:paraId="23A33D1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具有依法缴纳税收和社会保障资金的良好记录，提供</w:t>
      </w:r>
      <w:r>
        <w:rPr>
          <w:rFonts w:hint="eastAsia" w:ascii="宋体" w:hAnsi="宋体" w:eastAsia="宋体" w:cs="宋体"/>
          <w:sz w:val="24"/>
          <w:szCs w:val="24"/>
          <w:lang w:val="en-US" w:eastAsia="zh-CN"/>
        </w:rPr>
        <w:t>投标前</w:t>
      </w:r>
      <w:r>
        <w:rPr>
          <w:rFonts w:hint="eastAsia" w:ascii="宋体" w:hAnsi="宋体" w:eastAsia="宋体" w:cs="宋体"/>
          <w:sz w:val="24"/>
          <w:szCs w:val="24"/>
        </w:rPr>
        <w:t>连续 6 个月纳税凭证、社保缴纳证明。</w:t>
      </w:r>
    </w:p>
    <w:p w14:paraId="40D2A7A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参加本次采购活动前三年内，在经营活动中无重大违法记录、无招投标失信记录，提供加盖公章书面声明函。</w:t>
      </w:r>
    </w:p>
    <w:p w14:paraId="6ECDDD7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未被列入 </w:t>
      </w:r>
      <w:r>
        <w:rPr>
          <w:rFonts w:hint="eastAsia" w:ascii="宋体" w:hAnsi="宋体" w:eastAsia="宋体" w:cs="宋体"/>
          <w:sz w:val="24"/>
          <w:szCs w:val="24"/>
          <w:lang w:eastAsia="zh-CN"/>
        </w:rPr>
        <w:t>“</w:t>
      </w:r>
      <w:r>
        <w:rPr>
          <w:rFonts w:hint="eastAsia" w:ascii="宋体" w:hAnsi="宋体" w:eastAsia="宋体" w:cs="宋体"/>
          <w:sz w:val="24"/>
          <w:szCs w:val="24"/>
        </w:rPr>
        <w:t>信用中国</w:t>
      </w:r>
      <w:r>
        <w:rPr>
          <w:rFonts w:hint="eastAsia" w:ascii="宋体" w:hAnsi="宋体" w:eastAsia="宋体" w:cs="宋体"/>
          <w:sz w:val="24"/>
          <w:szCs w:val="24"/>
          <w:lang w:eastAsia="zh-CN"/>
        </w:rPr>
        <w:t>”</w:t>
      </w:r>
      <w:r>
        <w:rPr>
          <w:rFonts w:hint="eastAsia" w:ascii="宋体" w:hAnsi="宋体" w:eastAsia="宋体" w:cs="宋体"/>
          <w:sz w:val="24"/>
          <w:szCs w:val="24"/>
        </w:rPr>
        <w:t xml:space="preserve"> 网站失信被执行人、重大税收违法失信主体名单，未被列入政府采购严重违法失信行为信息名单；投标文件须附开标前 7 日内信用查询截图并加盖公章。</w:t>
      </w:r>
    </w:p>
    <w:p w14:paraId="46C58F0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本项目不接受联合体投标，中标后严禁分包、转包全部或部分项目。</w:t>
      </w:r>
    </w:p>
    <w:p w14:paraId="63C15C3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具备办公家具生产、安装、售后一体化服务能力，拥有自有仓储、专职配送及本地化售后团队。</w:t>
      </w:r>
    </w:p>
    <w:p w14:paraId="5EB99F91">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投标阶段须提供各品类家具实物</w:t>
      </w:r>
      <w:r>
        <w:rPr>
          <w:rFonts w:hint="eastAsia" w:ascii="宋体" w:hAnsi="宋体" w:eastAsia="宋体" w:cs="宋体"/>
          <w:b/>
          <w:bCs/>
          <w:sz w:val="24"/>
          <w:szCs w:val="24"/>
          <w:lang w:val="en-US" w:eastAsia="zh-CN"/>
        </w:rPr>
        <w:t>定制</w:t>
      </w:r>
      <w:r>
        <w:rPr>
          <w:rFonts w:hint="eastAsia" w:ascii="宋体" w:hAnsi="宋体" w:eastAsia="宋体" w:cs="宋体"/>
          <w:b/>
          <w:bCs/>
          <w:sz w:val="24"/>
          <w:szCs w:val="24"/>
        </w:rPr>
        <w:t>样品</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-5层工位1张（对面双人位），6层副总室班台1张、书柜1套、班椅1把，2-5层会议桌1张，1层大会议室椅子1把、会议条桌1张、接待室沙发1张、茶几1个及其它投标人认为需要提供的样品，并明确样品送到时间不得晚于2026年9月12日</w:t>
      </w:r>
      <w:r>
        <w:rPr>
          <w:rFonts w:hint="eastAsia" w:ascii="宋体" w:hAnsi="宋体" w:eastAsia="宋体" w:cs="宋体"/>
          <w:b/>
          <w:bCs/>
          <w:sz w:val="24"/>
          <w:szCs w:val="24"/>
          <w:lang w:eastAsia="zh-CN"/>
        </w:rPr>
        <w:t>）</w:t>
      </w:r>
      <w:r>
        <w:rPr>
          <w:rFonts w:hint="eastAsia" w:ascii="宋体" w:hAnsi="宋体" w:eastAsia="宋体" w:cs="宋体"/>
          <w:b/>
          <w:bCs/>
          <w:sz w:val="24"/>
          <w:szCs w:val="24"/>
        </w:rPr>
        <w:t>，样品制作、运输、摆放、展示全部费用包含在投标总价内；样品材质、尺寸、工艺、五金配置必须与投标技术响应文件完全一致，中标样品作为项目现场验收核心依据；未中标样品由投标人在</w:t>
      </w:r>
      <w:r>
        <w:rPr>
          <w:rFonts w:hint="eastAsia" w:ascii="宋体" w:hAnsi="宋体" w:eastAsia="宋体" w:cs="宋体"/>
          <w:b/>
          <w:bCs/>
          <w:sz w:val="24"/>
          <w:szCs w:val="24"/>
          <w:lang w:val="en-US" w:eastAsia="zh-CN"/>
        </w:rPr>
        <w:t>定</w:t>
      </w:r>
      <w:r>
        <w:rPr>
          <w:rFonts w:hint="eastAsia" w:ascii="宋体" w:hAnsi="宋体" w:eastAsia="宋体" w:cs="宋体"/>
          <w:b/>
          <w:bCs/>
          <w:sz w:val="24"/>
          <w:szCs w:val="24"/>
        </w:rPr>
        <w:t>标结束后3个工作日内自行取回，</w:t>
      </w:r>
      <w:r>
        <w:rPr>
          <w:rFonts w:hint="eastAsia" w:ascii="宋体" w:hAnsi="宋体" w:eastAsia="宋体" w:cs="宋体"/>
          <w:b/>
          <w:bCs/>
          <w:sz w:val="24"/>
          <w:szCs w:val="24"/>
          <w:lang w:val="en-US" w:eastAsia="zh-CN"/>
        </w:rPr>
        <w:t>招标人</w:t>
      </w:r>
      <w:r>
        <w:rPr>
          <w:rFonts w:hint="eastAsia" w:ascii="宋体" w:hAnsi="宋体" w:eastAsia="宋体" w:cs="宋体"/>
          <w:b/>
          <w:bCs/>
          <w:sz w:val="24"/>
          <w:szCs w:val="24"/>
        </w:rPr>
        <w:t>不予保管、不承担费用。</w:t>
      </w:r>
    </w:p>
    <w:p w14:paraId="101CB7A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投标人须承诺所供产品全部符合国家室内家具环保标准，投标时提供对应产品权威检测报告、板材/五金原材料合格证明文件。</w:t>
      </w:r>
    </w:p>
    <w:p w14:paraId="6F72F66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承诺售后快速响应，接到采购人报修通知后 24 小时内人员抵达现场处置。</w:t>
      </w:r>
    </w:p>
    <w:p w14:paraId="4D092EA5">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三、获取招标文件</w:t>
      </w:r>
      <w:r>
        <w:rPr>
          <w:rFonts w:hint="eastAsia" w:ascii="宋体" w:hAnsi="宋体" w:eastAsia="宋体" w:cs="宋体"/>
          <w:b/>
          <w:bCs/>
          <w:sz w:val="24"/>
          <w:szCs w:val="24"/>
          <w:lang w:eastAsia="zh-CN"/>
        </w:rPr>
        <w:t>：</w:t>
      </w:r>
    </w:p>
    <w:p w14:paraId="0F7C8ED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获取时间：自公告发布次日起至【2026年</w:t>
      </w:r>
      <w:r>
        <w:rPr>
          <w:rFonts w:hint="eastAsia" w:ascii="宋体" w:hAnsi="宋体" w:eastAsia="宋体" w:cs="宋体"/>
          <w:sz w:val="24"/>
          <w:szCs w:val="24"/>
          <w:lang w:val="en-US" w:eastAsia="zh-CN"/>
        </w:rPr>
        <w:t>9</w:t>
      </w:r>
      <w:r>
        <w:rPr>
          <w:rFonts w:hint="eastAsia" w:ascii="宋体" w:hAnsi="宋体" w:eastAsia="宋体" w:cs="宋体"/>
          <w:sz w:val="24"/>
          <w:szCs w:val="24"/>
        </w:rPr>
        <w:t>月</w:t>
      </w:r>
      <w:r>
        <w:rPr>
          <w:rFonts w:hint="eastAsia" w:ascii="宋体" w:hAnsi="宋体" w:eastAsia="宋体" w:cs="宋体"/>
          <w:sz w:val="24"/>
          <w:szCs w:val="24"/>
          <w:lang w:val="en-US" w:eastAsia="zh-CN"/>
        </w:rPr>
        <w:t>5</w:t>
      </w:r>
      <w:r>
        <w:rPr>
          <w:rFonts w:hint="eastAsia" w:ascii="宋体" w:hAnsi="宋体" w:eastAsia="宋体" w:cs="宋体"/>
          <w:sz w:val="24"/>
          <w:szCs w:val="24"/>
        </w:rPr>
        <w:t>日</w:t>
      </w:r>
      <w:r>
        <w:rPr>
          <w:rFonts w:hint="eastAsia" w:ascii="宋体" w:hAnsi="宋体" w:eastAsia="宋体" w:cs="宋体"/>
          <w:sz w:val="24"/>
          <w:szCs w:val="24"/>
          <w:lang w:val="en-US" w:eastAsia="zh-CN"/>
        </w:rPr>
        <w:t>下</w:t>
      </w:r>
      <w:r>
        <w:rPr>
          <w:rFonts w:hint="eastAsia" w:ascii="宋体" w:hAnsi="宋体" w:eastAsia="宋体" w:cs="宋体"/>
          <w:sz w:val="24"/>
          <w:szCs w:val="24"/>
        </w:rPr>
        <w:t>午1</w:t>
      </w:r>
      <w:r>
        <w:rPr>
          <w:rFonts w:hint="eastAsia" w:ascii="宋体" w:hAnsi="宋体" w:eastAsia="宋体" w:cs="宋体"/>
          <w:sz w:val="24"/>
          <w:szCs w:val="24"/>
          <w:lang w:val="en-US" w:eastAsia="zh-CN"/>
        </w:rPr>
        <w:t>7</w:t>
      </w:r>
      <w:r>
        <w:rPr>
          <w:rFonts w:hint="eastAsia" w:ascii="宋体" w:hAnsi="宋体" w:eastAsia="宋体" w:cs="宋体"/>
          <w:sz w:val="24"/>
          <w:szCs w:val="24"/>
        </w:rPr>
        <w:t>点】</w:t>
      </w:r>
    </w:p>
    <w:p w14:paraId="780BFFF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获取方式：现场领取/线上邮箱获取，投标人需提供加盖公章资料：营业执照复印件、法定代表人授权委托书、经办人身份证正反面复印件。</w:t>
      </w:r>
    </w:p>
    <w:p w14:paraId="2381D7E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招标文件免费领取，无工本费。</w:t>
      </w:r>
    </w:p>
    <w:p w14:paraId="1DBDD82F">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四、投标文件递交</w:t>
      </w:r>
      <w:r>
        <w:rPr>
          <w:rFonts w:hint="eastAsia" w:ascii="宋体" w:hAnsi="宋体" w:eastAsia="宋体" w:cs="宋体"/>
          <w:b/>
          <w:bCs/>
          <w:sz w:val="24"/>
          <w:szCs w:val="24"/>
          <w:lang w:eastAsia="zh-CN"/>
        </w:rPr>
        <w:t>：</w:t>
      </w:r>
    </w:p>
    <w:p w14:paraId="5DB7498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递交截止时间：【2026年</w:t>
      </w:r>
      <w:r>
        <w:rPr>
          <w:rFonts w:hint="eastAsia" w:ascii="宋体" w:hAnsi="宋体" w:eastAsia="宋体" w:cs="宋体"/>
          <w:sz w:val="24"/>
          <w:szCs w:val="24"/>
          <w:lang w:val="en-US" w:eastAsia="zh-CN"/>
        </w:rPr>
        <w:t>9</w:t>
      </w:r>
      <w:r>
        <w:rPr>
          <w:rFonts w:hint="eastAsia" w:ascii="宋体" w:hAnsi="宋体" w:eastAsia="宋体" w:cs="宋体"/>
          <w:sz w:val="24"/>
          <w:szCs w:val="24"/>
        </w:rPr>
        <w:t>月</w:t>
      </w:r>
      <w:r>
        <w:rPr>
          <w:rFonts w:hint="eastAsia" w:ascii="宋体" w:hAnsi="宋体" w:eastAsia="宋体" w:cs="宋体"/>
          <w:sz w:val="24"/>
          <w:szCs w:val="24"/>
          <w:lang w:val="en-US" w:eastAsia="zh-CN"/>
        </w:rPr>
        <w:t>10</w:t>
      </w:r>
      <w:r>
        <w:rPr>
          <w:rFonts w:hint="eastAsia" w:ascii="宋体" w:hAnsi="宋体" w:eastAsia="宋体" w:cs="宋体"/>
          <w:sz w:val="24"/>
          <w:szCs w:val="24"/>
        </w:rPr>
        <w:t>日上午10点】，逾期送达、未密封、包装破损文件一律拒收。</w:t>
      </w:r>
    </w:p>
    <w:p w14:paraId="4114F08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递交地点：北京市丰台区南四环西路188号7区19号楼；电子版加密PDF投标文件同步发送采购中心邮箱</w:t>
      </w:r>
      <w:r>
        <w:rPr>
          <w:rFonts w:hint="eastAsia" w:ascii="宋体" w:hAnsi="宋体" w:eastAsia="宋体" w:cs="宋体"/>
          <w:sz w:val="24"/>
          <w:szCs w:val="24"/>
          <w:lang w:eastAsia="zh-CN"/>
        </w:rPr>
        <w:t>：</w:t>
      </w:r>
      <w:r>
        <w:rPr>
          <w:rFonts w:hint="eastAsia" w:ascii="宋体" w:hAnsi="宋体" w:eastAsia="宋体" w:cs="宋体"/>
          <w:sz w:val="24"/>
          <w:szCs w:val="24"/>
        </w:rPr>
        <w:t>fycgzx@163.com；纸质正本与电子版内容不一致时，以密封纸质正本为准。</w:t>
      </w:r>
    </w:p>
    <w:p w14:paraId="3156CEB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开标时间：同投标文件递交截止时间</w:t>
      </w:r>
    </w:p>
    <w:p w14:paraId="1588F93C">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五、公告期限</w:t>
      </w:r>
      <w:r>
        <w:rPr>
          <w:rFonts w:hint="eastAsia" w:ascii="宋体" w:hAnsi="宋体" w:eastAsia="宋体" w:cs="宋体"/>
          <w:b/>
          <w:bCs/>
          <w:sz w:val="24"/>
          <w:szCs w:val="24"/>
          <w:lang w:eastAsia="zh-CN"/>
        </w:rPr>
        <w:t>：</w:t>
      </w:r>
    </w:p>
    <w:p w14:paraId="173D73A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本招标公告自发布之日起公告期限为3个自然工作日。</w:t>
      </w:r>
    </w:p>
    <w:p w14:paraId="390E4C36">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六、联系方式</w:t>
      </w:r>
      <w:r>
        <w:rPr>
          <w:rFonts w:hint="eastAsia" w:ascii="宋体" w:hAnsi="宋体" w:eastAsia="宋体" w:cs="宋体"/>
          <w:b/>
          <w:bCs/>
          <w:sz w:val="24"/>
          <w:szCs w:val="24"/>
          <w:lang w:eastAsia="zh-CN"/>
        </w:rPr>
        <w:t>：</w:t>
      </w:r>
    </w:p>
    <w:p w14:paraId="35971EA6">
      <w:pPr>
        <w:spacing w:line="360" w:lineRule="exact"/>
        <w:rPr>
          <w:rFonts w:hint="eastAsia" w:ascii="宋体" w:hAnsi="宋体" w:eastAsia="宋体" w:cs="宋体"/>
          <w:sz w:val="24"/>
          <w:szCs w:val="24"/>
          <w:lang w:val="en-US"/>
        </w:rPr>
      </w:pPr>
      <w:r>
        <w:rPr>
          <w:rFonts w:hint="eastAsia" w:ascii="宋体" w:hAnsi="宋体" w:eastAsia="宋体" w:cs="宋体"/>
          <w:sz w:val="24"/>
          <w:szCs w:val="24"/>
          <w:lang w:val="en-US" w:eastAsia="zh-CN"/>
        </w:rPr>
        <w:t>采购人：江苏峰业环境科技集团股份有限公司，项目实施地址：北京市丰台区南四环西路188号7区19号楼，联系人：王万明，联系电话：15895725478。</w:t>
      </w:r>
    </w:p>
    <w:p w14:paraId="6500E99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p>
    <w:p w14:paraId="5213F2A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p>
    <w:p w14:paraId="6BB882A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第二章 投标人须知</w:t>
      </w:r>
    </w:p>
    <w:p w14:paraId="466A525D">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一、总则</w:t>
      </w:r>
      <w:r>
        <w:rPr>
          <w:rFonts w:hint="eastAsia" w:ascii="宋体" w:hAnsi="宋体" w:eastAsia="宋体" w:cs="宋体"/>
          <w:b/>
          <w:bCs/>
          <w:sz w:val="24"/>
          <w:szCs w:val="24"/>
          <w:lang w:eastAsia="zh-CN"/>
        </w:rPr>
        <w:t>：</w:t>
      </w:r>
    </w:p>
    <w:p w14:paraId="199D9FC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本招标文件仅适用于本次招标公告中所叙述的办公楼家具采购项目。</w:t>
      </w:r>
    </w:p>
    <w:p w14:paraId="4F31A2F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本次招标遵循公开、公平、公正、择优、诚信的原则。</w:t>
      </w:r>
    </w:p>
    <w:p w14:paraId="02F7E2D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投标人应仔细阅读招标文件全部内容，按招标文件要求完整编制投标文件，未按要求编制、实质性条款响应不全的投标文件视为无效投标。</w:t>
      </w:r>
    </w:p>
    <w:p w14:paraId="5AFEC11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投标人应保证所提供全部资料真实、合法、有效，若存在弄虚作假、伪造证书、伪造业绩行为，一经查实，当场取消投标及中标资格，列入采购人失信名单，追究相应法律责任。</w:t>
      </w:r>
    </w:p>
    <w:p w14:paraId="50B3334F">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二、招标文件</w:t>
      </w:r>
      <w:r>
        <w:rPr>
          <w:rFonts w:hint="eastAsia" w:ascii="宋体" w:hAnsi="宋体" w:eastAsia="宋体" w:cs="宋体"/>
          <w:b/>
          <w:bCs/>
          <w:sz w:val="24"/>
          <w:szCs w:val="24"/>
          <w:lang w:eastAsia="zh-CN"/>
        </w:rPr>
        <w:t>：</w:t>
      </w:r>
    </w:p>
    <w:p w14:paraId="6A187FB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招标文件组成：本招标文件包含招标公告、投标人须知、评标办法、采购需求、合同主要条款、投标文件格式、补充公告、答疑文件、家具清单附表、样品递交须知等全部配套资料。</w:t>
      </w:r>
    </w:p>
    <w:p w14:paraId="7D3D09C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招标文件澄清与修改：投标人对招标文件有疑问的，须在投标截止时间 3 日前以书面邮件形式提交采购人，采购人统一发布答疑及更正公告，更正公告与招标文件具有同等法律效力。</w:t>
      </w:r>
    </w:p>
    <w:p w14:paraId="106B774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招标文件的修改、澄清内容将通过采购邮箱统一推送所有领标投标人，推送完成即视为全部投标人已知悉，投标人不得以此为由提出质疑、投诉。</w:t>
      </w:r>
    </w:p>
    <w:p w14:paraId="7BD79C7A">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三、投标文件</w:t>
      </w:r>
      <w:r>
        <w:rPr>
          <w:rFonts w:hint="eastAsia" w:ascii="宋体" w:hAnsi="宋体" w:eastAsia="宋体" w:cs="宋体"/>
          <w:b/>
          <w:bCs/>
          <w:sz w:val="24"/>
          <w:szCs w:val="24"/>
          <w:lang w:eastAsia="zh-CN"/>
        </w:rPr>
        <w:t>：</w:t>
      </w:r>
    </w:p>
    <w:p w14:paraId="1744D37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（一）投标文件组成（按顺序装订，正本1份、副本4份）</w:t>
      </w:r>
    </w:p>
    <w:p w14:paraId="25C8008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投标函、投标报价一览表、分项报价明细表</w:t>
      </w:r>
    </w:p>
    <w:p w14:paraId="0EF9A87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法定代表人身份证明及授权委托书</w:t>
      </w:r>
    </w:p>
    <w:p w14:paraId="1ECBBB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投标人资格证明文件（营业执照、财务报告、纳税社保凭证、无失信声明、信用截图等）</w:t>
      </w:r>
    </w:p>
    <w:p w14:paraId="3C8799F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企业认证与荣誉证书：十环认证、ISO 三体系、售后服务体系认证等</w:t>
      </w:r>
    </w:p>
    <w:p w14:paraId="725E548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近三年同类办公楼家具采购项目业绩合同、对应项目验收证明</w:t>
      </w:r>
    </w:p>
    <w:p w14:paraId="3BE602C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产品技术参数响应表、产品实拍图、材质说明、板材 / 五金环保检测报告、原材料合格证</w:t>
      </w:r>
    </w:p>
    <w:p w14:paraId="7FE3A35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供货方案、现场安装方案、工期进度保障方案</w:t>
      </w:r>
    </w:p>
    <w:p w14:paraId="718D233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售后服务方案、质保年限承诺、维保细则、备品备件保障方案</w:t>
      </w:r>
    </w:p>
    <w:p w14:paraId="7D11E57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各类承诺函：廉洁投标承诺书、无重大违法记录声明、原厂正品承诺、样品与成品一致性承诺、售后响应承诺</w:t>
      </w:r>
    </w:p>
    <w:p w14:paraId="5C6A69B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招标文件要求的其他补充资料</w:t>
      </w:r>
    </w:p>
    <w:p w14:paraId="5B300C9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（二）投标报价要求</w:t>
      </w:r>
      <w:r>
        <w:rPr>
          <w:rFonts w:hint="eastAsia" w:ascii="宋体" w:hAnsi="宋体" w:eastAsia="宋体" w:cs="宋体"/>
          <w:b w:val="0"/>
          <w:bCs w:val="0"/>
          <w:sz w:val="24"/>
          <w:szCs w:val="24"/>
          <w:lang w:eastAsia="zh-CN"/>
        </w:rPr>
        <w:t>：</w:t>
      </w:r>
    </w:p>
    <w:p w14:paraId="6AC97FB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投标报价为固定总价包干，包含货物材料费、生产加工费、运输上楼费、装卸费、安装调试费、辅料费、垃圾清运费、样品制作运输展示费、产品检测费、增值税、2 年质保维保、售后人工等全部费用，采购人无需额外支付任何款项。</w:t>
      </w:r>
    </w:p>
    <w:p w14:paraId="5CB1FC4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本项目设置最高限价，最高限价金额：¥</w:t>
      </w:r>
      <w:r>
        <w:rPr>
          <w:rFonts w:hint="eastAsia" w:ascii="宋体" w:hAnsi="宋体" w:eastAsia="宋体" w:cs="宋体"/>
          <w:sz w:val="24"/>
          <w:szCs w:val="24"/>
          <w:lang w:val="en-US" w:eastAsia="zh-CN"/>
        </w:rPr>
        <w:t>320000.00</w:t>
      </w:r>
      <w:r>
        <w:rPr>
          <w:rFonts w:hint="eastAsia" w:ascii="宋体" w:hAnsi="宋体" w:eastAsia="宋体" w:cs="宋体"/>
          <w:sz w:val="24"/>
          <w:szCs w:val="24"/>
        </w:rPr>
        <w:t>元；投标总价高于最高限价直接作废标处理。</w:t>
      </w:r>
    </w:p>
    <w:p w14:paraId="680E3C6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报价一经提交，投标有效期内不得更改，投标人自行核算成本，承担报价漏项、计算失误、市场价格波动全部风险。</w:t>
      </w:r>
    </w:p>
    <w:p w14:paraId="336CA50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样品相关全部费用统一包含在总价内，采购人不单独支付样品相关费用。</w:t>
      </w:r>
    </w:p>
    <w:p w14:paraId="639F3C4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（三）投标有效期</w:t>
      </w:r>
      <w:r>
        <w:rPr>
          <w:rFonts w:hint="eastAsia" w:ascii="宋体" w:hAnsi="宋体" w:eastAsia="宋体" w:cs="宋体"/>
          <w:sz w:val="24"/>
          <w:szCs w:val="24"/>
          <w:lang w:eastAsia="zh-CN"/>
        </w:rPr>
        <w:t>：</w:t>
      </w:r>
    </w:p>
    <w:p w14:paraId="693512D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自投标截止之日起 90 日历天，有效期内投标人不得撤销投标文件，否则不予退还投标保证金。</w:t>
      </w:r>
    </w:p>
    <w:p w14:paraId="2596636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（四）投标保证金</w:t>
      </w:r>
      <w:r>
        <w:rPr>
          <w:rFonts w:hint="eastAsia" w:ascii="宋体" w:hAnsi="宋体" w:eastAsia="宋体" w:cs="宋体"/>
          <w:sz w:val="24"/>
          <w:szCs w:val="24"/>
          <w:lang w:eastAsia="zh-CN"/>
        </w:rPr>
        <w:t>：</w:t>
      </w:r>
    </w:p>
    <w:p w14:paraId="162AAE5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投标保证金金额：人民币</w:t>
      </w:r>
      <w:r>
        <w:rPr>
          <w:rFonts w:hint="eastAsia" w:ascii="宋体" w:hAnsi="宋体" w:eastAsia="宋体" w:cs="宋体"/>
          <w:sz w:val="24"/>
          <w:szCs w:val="24"/>
          <w:lang w:val="en-US" w:eastAsia="zh-CN"/>
        </w:rPr>
        <w:t>3</w:t>
      </w:r>
      <w:r>
        <w:rPr>
          <w:rFonts w:hint="eastAsia" w:ascii="宋体" w:hAnsi="宋体" w:eastAsia="宋体" w:cs="宋体"/>
          <w:sz w:val="24"/>
          <w:szCs w:val="24"/>
        </w:rPr>
        <w:t>0000</w:t>
      </w:r>
      <w:r>
        <w:rPr>
          <w:rFonts w:hint="eastAsia" w:ascii="宋体" w:hAnsi="宋体" w:eastAsia="宋体" w:cs="宋体"/>
          <w:sz w:val="24"/>
          <w:szCs w:val="24"/>
          <w:lang w:val="en-US" w:eastAsia="zh-CN"/>
        </w:rPr>
        <w:t>.00</w:t>
      </w:r>
      <w:r>
        <w:rPr>
          <w:rFonts w:hint="eastAsia" w:ascii="宋体" w:hAnsi="宋体" w:eastAsia="宋体" w:cs="宋体"/>
          <w:sz w:val="24"/>
          <w:szCs w:val="24"/>
        </w:rPr>
        <w:t>元整</w:t>
      </w:r>
    </w:p>
    <w:p w14:paraId="5120C00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缴纳方式：对公转账，款项须在投标截止时间前足额到账，转账备注：FYHJ-ZBCG-20260725 投标保证金；未按时足额到账视为无效投标，转账凭证复印件放入投标文件。</w:t>
      </w:r>
    </w:p>
    <w:p w14:paraId="4DCEBFC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退还规则：未中标投标人保证金自中标公示期满后30个工作日内无息原路退还。</w:t>
      </w:r>
    </w:p>
    <w:p w14:paraId="57B24FA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收款账户信息 </w:t>
      </w:r>
    </w:p>
    <w:p w14:paraId="55015C7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开户单位：江苏峰业环境科技集团股份有限公司 </w:t>
      </w:r>
    </w:p>
    <w:p w14:paraId="140B9AB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开户银行：中信银行仪征支行 </w:t>
      </w:r>
    </w:p>
    <w:p w14:paraId="0DB2CD0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银行账号：8110 5010 1220 2883 270</w:t>
      </w:r>
    </w:p>
    <w:p w14:paraId="6A036476">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四、投标文件递交、修改与撤回</w:t>
      </w:r>
      <w:r>
        <w:rPr>
          <w:rFonts w:hint="eastAsia" w:ascii="宋体" w:hAnsi="宋体" w:eastAsia="宋体" w:cs="宋体"/>
          <w:b/>
          <w:bCs/>
          <w:sz w:val="24"/>
          <w:szCs w:val="24"/>
          <w:lang w:eastAsia="zh-CN"/>
        </w:rPr>
        <w:t>：</w:t>
      </w:r>
    </w:p>
    <w:p w14:paraId="12D6A87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投标人须在截止时间前现场递交密封完好的纸质投标文件，同步递交全套实物样品；逾期送达、未密封、包装破损、样品未到场的文件一律拒收。</w:t>
      </w:r>
    </w:p>
    <w:p w14:paraId="292B0CB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投标截止时间前，投标人可书面申请修改或撤回投标文件；投标截止时间后，不得修改、撤回任何投标资料及样品。</w:t>
      </w:r>
    </w:p>
    <w:p w14:paraId="25F5DC6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样品材质、工艺、五金与投标文件技术参数严重不符的，评标委员会直接否决其投标。</w:t>
      </w:r>
    </w:p>
    <w:p w14:paraId="2FBFB36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第三章 采购需求</w:t>
      </w:r>
    </w:p>
    <w:p w14:paraId="0E1EEA71">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一、总体要求</w:t>
      </w:r>
      <w:r>
        <w:rPr>
          <w:rFonts w:hint="eastAsia" w:ascii="宋体" w:hAnsi="宋体" w:eastAsia="宋体" w:cs="宋体"/>
          <w:b/>
          <w:bCs/>
          <w:sz w:val="24"/>
          <w:szCs w:val="24"/>
          <w:lang w:eastAsia="zh-CN"/>
        </w:rPr>
        <w:t>：</w:t>
      </w:r>
    </w:p>
    <w:p w14:paraId="773EA0B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所有办公家具为全新、未使用原厂正品，无磕碰、无划痕、无刺鼻异味，符合国家《办公家具通用技术条件》GB/T 3324 标准。</w:t>
      </w:r>
    </w:p>
    <w:p w14:paraId="68E3D43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家具材质环保达标，板材甲醛释放量、重金属含量等指标符合国家 E1 级环保标准，投标提供权威第三方检测报告，交付后室内空气质量达标。</w:t>
      </w:r>
    </w:p>
    <w:p w14:paraId="09F758E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整体外观简约商务、耐磨耐用，适配办公楼整体装修风格；结构稳固、承重性强、防潮防刮、长期使用不易变形。</w:t>
      </w:r>
    </w:p>
    <w:p w14:paraId="7289FDA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全部家具包含送货上楼、全屋安装调试、完工现场清洁、包装垃圾统一清运，安装完成后办公区域无杂物、无墙面地面破损。</w:t>
      </w:r>
    </w:p>
    <w:p w14:paraId="5084845A">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二、通用技术要求</w:t>
      </w:r>
      <w:r>
        <w:rPr>
          <w:rFonts w:hint="eastAsia" w:ascii="宋体" w:hAnsi="宋体" w:eastAsia="宋体" w:cs="宋体"/>
          <w:b/>
          <w:bCs/>
          <w:sz w:val="24"/>
          <w:szCs w:val="24"/>
          <w:lang w:eastAsia="zh-CN"/>
        </w:rPr>
        <w:t>：</w:t>
      </w:r>
    </w:p>
    <w:p w14:paraId="0DBBEB0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板材：优质E1级及以上环保实木颗粒板/多层实木板，饰面耐磨耐刮、防潮防水，全自动封边工艺，封边严密平整，无脱胶、开裂、翘边。</w:t>
      </w:r>
    </w:p>
    <w:p w14:paraId="1F76CD1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五金配件：品牌静音五金，铰链、滑轨、拉手承重达标，开合静音顺畅、防锈防腐；质保期内出现生锈、卡顿、损坏免费更换。</w:t>
      </w:r>
    </w:p>
    <w:p w14:paraId="5D96149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座椅类：人体工学靠背，高密度高回弹定型海绵，透气耐磨面料；升降气杆、五星脚、静音滚轮承重达标，升降旋转平稳无噪音。</w:t>
      </w:r>
    </w:p>
    <w:p w14:paraId="2F53FF5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漆面工艺：均匀哑光/亮光漆面，无色差、无流漆、无掉皮，耐污易清洁。</w:t>
      </w:r>
    </w:p>
    <w:p w14:paraId="1B219BB6">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三、服务要求</w:t>
      </w:r>
      <w:r>
        <w:rPr>
          <w:rFonts w:hint="eastAsia" w:ascii="宋体" w:hAnsi="宋体" w:eastAsia="宋体" w:cs="宋体"/>
          <w:b/>
          <w:bCs/>
          <w:sz w:val="24"/>
          <w:szCs w:val="24"/>
          <w:lang w:eastAsia="zh-CN"/>
        </w:rPr>
        <w:t>：</w:t>
      </w:r>
    </w:p>
    <w:p w14:paraId="0A7E1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免费送货上门、免费安装调试，适配办公楼楼层、电梯、通道尺寸，全程成品保护，避免墙体、地砖、电梯磕碰损坏。</w:t>
      </w:r>
    </w:p>
    <w:p w14:paraId="1DC8270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安装完工后统一清理包装废料、木屑垃圾，现场擦拭清洁家具表面。</w:t>
      </w:r>
    </w:p>
    <w:p w14:paraId="7000C73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基础质保期不少于2年；投标人承诺延长质保年限的，按投标承诺执行；质保期内非人为损坏免费维修、更换配件及整件产品，24小时售后响应，48小时内上门维修。</w:t>
      </w:r>
    </w:p>
    <w:p w14:paraId="052938E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质保期满后提供终身成本价维保服务，仅收取原材料成本费，免收上门人工服务费。</w:t>
      </w:r>
    </w:p>
    <w:p w14:paraId="0F9BE41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b/>
          <w:bCs/>
          <w:sz w:val="28"/>
          <w:szCs w:val="28"/>
        </w:rPr>
        <w:t>第四章 评标办法（综合评分法）</w:t>
      </w:r>
    </w:p>
    <w:p w14:paraId="79948DE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本次评标采用综合评分法，总分100分，综合得分最高者为第一中标候选人，依次排序确定全部中标候选人；评标委员会独立评审、公平打分。</w:t>
      </w:r>
    </w:p>
    <w:p w14:paraId="20E7C38B">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bCs/>
          <w:sz w:val="24"/>
          <w:szCs w:val="24"/>
        </w:rPr>
        <w:t>一、报价得分（50分）</w:t>
      </w:r>
      <w:r>
        <w:rPr>
          <w:rFonts w:hint="eastAsia" w:ascii="宋体" w:hAnsi="宋体" w:eastAsia="宋体" w:cs="宋体"/>
          <w:b/>
          <w:bCs/>
          <w:sz w:val="24"/>
          <w:szCs w:val="24"/>
          <w:lang w:eastAsia="zh-CN"/>
        </w:rPr>
        <w:t>：</w:t>
      </w:r>
    </w:p>
    <w:p w14:paraId="247D2B8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以全部经评审合格的有效投标文件最低投标总价为评标基准价，基准价得满分 50 分；其他投标人报价得分计算公式： 投标人报价得分=（评标基准价÷投标人投标总价）×50，结果保留两位小数。 补充规则：评标委员会认定投标人报价低于行业合理成本、存在恶意低价竞争风险的，直接否决投标；投标总价高于项目最高限价的投标文件无效。</w:t>
      </w:r>
    </w:p>
    <w:p w14:paraId="2DF92DEF">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二、企业资质与实力（20分）</w:t>
      </w:r>
      <w:r>
        <w:rPr>
          <w:rFonts w:hint="eastAsia" w:ascii="宋体" w:hAnsi="宋体" w:eastAsia="宋体" w:cs="宋体"/>
          <w:b/>
          <w:bCs/>
          <w:sz w:val="24"/>
          <w:szCs w:val="24"/>
          <w:lang w:eastAsia="zh-CN"/>
        </w:rPr>
        <w:t>：</w:t>
      </w:r>
    </w:p>
    <w:p w14:paraId="209B313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投标人具备中国环境标志产品认证（十环认证）得10分；仅具备普通环保产品认证得2.5分，本项满分10分，不重复计分。</w:t>
      </w:r>
    </w:p>
    <w:p w14:paraId="6CF143A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同时具备 ISO9001 质量管理体系、ISO14001 环境管理体系、ISO45001 职业健康安全管理体系认证，每具备一项得3分，满分6分。</w:t>
      </w:r>
    </w:p>
    <w:p w14:paraId="586F4C1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具备商品售后服务体系认证得4分，满分4分。</w:t>
      </w:r>
    </w:p>
    <w:p w14:paraId="65B3C4E7">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三、项目业绩（15分）</w:t>
      </w:r>
      <w:r>
        <w:rPr>
          <w:rFonts w:hint="eastAsia" w:ascii="宋体" w:hAnsi="宋体" w:eastAsia="宋体" w:cs="宋体"/>
          <w:b/>
          <w:bCs/>
          <w:sz w:val="24"/>
          <w:szCs w:val="24"/>
          <w:lang w:eastAsia="zh-CN"/>
        </w:rPr>
        <w:t>：</w:t>
      </w:r>
    </w:p>
    <w:p w14:paraId="3DC10B9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投标人近三年（自招标公告发布之日向前倒算）同类机关、企业办公楼全套办公家具采购项目业绩，每提供1份完整合同+对应项目甲方验收证明得3分，满分15分；无验收证明、合同金额过低、项目类型不符不计分。</w:t>
      </w:r>
    </w:p>
    <w:p w14:paraId="2113D66B">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四、技术方案与产品质量（10分）</w:t>
      </w:r>
      <w:r>
        <w:rPr>
          <w:rFonts w:hint="eastAsia" w:ascii="宋体" w:hAnsi="宋体" w:eastAsia="宋体" w:cs="宋体"/>
          <w:b/>
          <w:bCs/>
          <w:sz w:val="24"/>
          <w:szCs w:val="24"/>
          <w:lang w:eastAsia="zh-CN"/>
        </w:rPr>
        <w:t>：</w:t>
      </w:r>
    </w:p>
    <w:p w14:paraId="3220009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评委根据投标人板材环保等级、五金品牌规格、工艺标准、第三方检测报告、家具款式适配性、质量管控方案、样品实物做工综合打分：优8-10分，良4-7分，一般1-3分，差0分。</w:t>
      </w:r>
    </w:p>
    <w:p w14:paraId="1AE75128">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五、售后服务方案（5分）</w:t>
      </w:r>
      <w:r>
        <w:rPr>
          <w:rFonts w:hint="eastAsia" w:ascii="宋体" w:hAnsi="宋体" w:eastAsia="宋体" w:cs="宋体"/>
          <w:b/>
          <w:bCs/>
          <w:sz w:val="24"/>
          <w:szCs w:val="24"/>
          <w:lang w:eastAsia="zh-CN"/>
        </w:rPr>
        <w:t>：</w:t>
      </w:r>
    </w:p>
    <w:p w14:paraId="36A7D09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根据承诺质保年限、售后响应时效、本地化上门团队、备品备件储备、年度维保巡检机制综合打分：优4-5分，良2-3分，一般1分，差0分。</w:t>
      </w:r>
    </w:p>
    <w:p w14:paraId="52DB0038">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六、否决投标（废标）情形</w:t>
      </w:r>
      <w:r>
        <w:rPr>
          <w:rFonts w:hint="eastAsia" w:ascii="宋体" w:hAnsi="宋体" w:eastAsia="宋体" w:cs="宋体"/>
          <w:b/>
          <w:bCs/>
          <w:sz w:val="24"/>
          <w:szCs w:val="24"/>
          <w:lang w:eastAsia="zh-CN"/>
        </w:rPr>
        <w:t>：</w:t>
      </w:r>
    </w:p>
    <w:p w14:paraId="07D0A24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投标文件未响应招标文件任意一条实质性要求；</w:t>
      </w:r>
    </w:p>
    <w:p w14:paraId="4236E1A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投标总价高于项目最高限价；</w:t>
      </w:r>
    </w:p>
    <w:p w14:paraId="0A90C34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投标人任意一项实质性资格条件不满足；</w:t>
      </w:r>
    </w:p>
    <w:p w14:paraId="5A2BAA1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存在围标、串标、伪造证书、伪造业绩、弄虚作假等违规行为；</w:t>
      </w:r>
    </w:p>
    <w:p w14:paraId="384D611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未按要求递交实物样品、样品材质工艺与投标文件参数严重不符；</w:t>
      </w:r>
    </w:p>
    <w:p w14:paraId="287B552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投标保证金未在截止时间前足额到账；</w:t>
      </w:r>
    </w:p>
    <w:p w14:paraId="1A42449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法律法规及招标文件规定的其他否决投标情形。</w:t>
      </w:r>
    </w:p>
    <w:p w14:paraId="18393C2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p>
    <w:p w14:paraId="421D5F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bookmarkStart w:id="0" w:name="_GoBack"/>
      <w:bookmarkEnd w:id="0"/>
      <w:r>
        <w:rPr>
          <w:rFonts w:hint="eastAsia" w:ascii="宋体" w:hAnsi="宋体" w:eastAsia="宋体" w:cs="宋体"/>
          <w:b/>
          <w:bCs/>
          <w:sz w:val="28"/>
          <w:szCs w:val="28"/>
        </w:rPr>
        <w:t>第五章 合同主要条款</w:t>
      </w:r>
    </w:p>
    <w:p w14:paraId="28FFFD05">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一、合同价款</w:t>
      </w:r>
      <w:r>
        <w:rPr>
          <w:rFonts w:hint="eastAsia" w:ascii="宋体" w:hAnsi="宋体" w:eastAsia="宋体" w:cs="宋体"/>
          <w:b/>
          <w:bCs/>
          <w:sz w:val="24"/>
          <w:szCs w:val="24"/>
          <w:lang w:eastAsia="zh-CN"/>
        </w:rPr>
        <w:t>：</w:t>
      </w:r>
    </w:p>
    <w:p w14:paraId="172E755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本项目为固定总价包干合同，合同总价包含全部货物、运输、上楼、安装、辅料、垃圾清运、税费、样品、质保维保等所有费用，结算过程不作任何调价，采购人不再支付任何增项费用。</w:t>
      </w:r>
    </w:p>
    <w:p w14:paraId="2CA296D8">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二、供货及验收</w:t>
      </w:r>
      <w:r>
        <w:rPr>
          <w:rFonts w:hint="eastAsia" w:ascii="宋体" w:hAnsi="宋体" w:eastAsia="宋体" w:cs="宋体"/>
          <w:b/>
          <w:bCs/>
          <w:sz w:val="24"/>
          <w:szCs w:val="24"/>
          <w:lang w:eastAsia="zh-CN"/>
        </w:rPr>
        <w:t>：</w:t>
      </w:r>
    </w:p>
    <w:p w14:paraId="750CD1F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中标人须在合同签订后20日历天内完成全部家具供货、安装、清洁、自检；逾期交付的，每日按合同总价</w:t>
      </w:r>
      <w:r>
        <w:rPr>
          <w:rFonts w:hint="eastAsia" w:ascii="宋体" w:hAnsi="宋体" w:eastAsia="宋体" w:cs="宋体"/>
          <w:sz w:val="24"/>
          <w:szCs w:val="24"/>
          <w:lang w:val="en-US" w:eastAsia="zh-CN"/>
        </w:rPr>
        <w:t>的</w:t>
      </w:r>
      <w:r>
        <w:rPr>
          <w:rFonts w:hint="eastAsia" w:ascii="宋体" w:hAnsi="宋体" w:eastAsia="宋体" w:cs="宋体"/>
          <w:sz w:val="24"/>
          <w:szCs w:val="24"/>
        </w:rPr>
        <w:t>0.05%支付违约金；逾期超过10日，采购人有权单方解除合同，中标人赔偿全部经济损失。</w:t>
      </w:r>
    </w:p>
    <w:p w14:paraId="569614D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全部家具安装完成，中标人提交书面验收申请，采购人3个工作日内组织现场验收；验收不合格的，中标人无条件免费整改、更换全部不合格产品，直至验收合格，产生人工、运输、材料全部费用由中标人自行承担；验收时同步比对投标样品，成品与样品不一致直接判定验收不合格。</w:t>
      </w:r>
    </w:p>
    <w:p w14:paraId="5B13A892">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三、付款方式</w:t>
      </w:r>
      <w:r>
        <w:rPr>
          <w:rFonts w:hint="eastAsia" w:ascii="宋体" w:hAnsi="宋体" w:eastAsia="宋体" w:cs="宋体"/>
          <w:b/>
          <w:bCs/>
          <w:sz w:val="24"/>
          <w:szCs w:val="24"/>
          <w:lang w:eastAsia="zh-CN"/>
        </w:rPr>
        <w:t>：</w:t>
      </w:r>
    </w:p>
    <w:p w14:paraId="51F3817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1、所有款项支付前，中标人须提供等额合规增值税专用发票，一般纳税人开具 13% 税率专票，小规模纳税人按现行法定征收率开具发票。</w:t>
      </w:r>
    </w:p>
    <w:p w14:paraId="17B8B25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预付款：合同签订7个工作日内，开具合同金额30%增值税专票，支付合同总价30%；</w:t>
      </w:r>
    </w:p>
    <w:p w14:paraId="17337B3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发货款：货物出厂发货前，开具合同金额30% 增值税专票，支付合同总价30%；</w:t>
      </w:r>
    </w:p>
    <w:p w14:paraId="4697A08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到货验收款：全部家具安装调试完毕、整体验收合格后，开具合同金额30%增值税专票，支付合同总价30%；</w:t>
      </w:r>
    </w:p>
    <w:p w14:paraId="5832FA8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质保金：剩余合同总价10%作为质保金，质保期满2年，无任何质量问题无息一次性付清。</w:t>
      </w:r>
    </w:p>
    <w:p w14:paraId="447C3CB4">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四、质保责任</w:t>
      </w:r>
      <w:r>
        <w:rPr>
          <w:rFonts w:hint="eastAsia" w:ascii="宋体" w:hAnsi="宋体" w:eastAsia="宋体" w:cs="宋体"/>
          <w:b/>
          <w:bCs/>
          <w:sz w:val="24"/>
          <w:szCs w:val="24"/>
          <w:lang w:eastAsia="zh-CN"/>
        </w:rPr>
        <w:t>：</w:t>
      </w:r>
    </w:p>
    <w:p w14:paraId="138B3E0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质保期内，产品出现板材变形、开裂、封边脱落、掉漆、五金锈蚀卡顿、室内甲醛异味超标等质量问题，中标人须24小时响应，48小时内上门免费维修、更换配件或整件产品；因产品质量缺陷造成采购人财物、人身损失的，中标人承担全额赔偿责任。</w:t>
      </w:r>
    </w:p>
    <w:p w14:paraId="329D430F">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五、违约责任</w:t>
      </w:r>
      <w:r>
        <w:rPr>
          <w:rFonts w:hint="eastAsia" w:ascii="宋体" w:hAnsi="宋体" w:eastAsia="宋体" w:cs="宋体"/>
          <w:b/>
          <w:bCs/>
          <w:sz w:val="24"/>
          <w:szCs w:val="24"/>
          <w:lang w:eastAsia="zh-CN"/>
        </w:rPr>
        <w:t>：</w:t>
      </w:r>
    </w:p>
    <w:p w14:paraId="3602549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中标人私自转包、分包项目，采购人有权单方解除合同，没收履约保证金，并追究全部经济损失；</w:t>
      </w:r>
    </w:p>
    <w:p w14:paraId="6ACE798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中标人提供假冒伪劣板材、五金，或供货成品与投标样品材质、工艺不一致的，采购人无条件拒收全部货物，扣除全部质保金，并上报行业监管单位；</w:t>
      </w:r>
    </w:p>
    <w:p w14:paraId="73EF5D2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双方其他违约行为按照《中华人民共和国民法典》合同编相关规定执行。</w:t>
      </w:r>
    </w:p>
    <w:p w14:paraId="304A735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4"/>
          <w:szCs w:val="24"/>
        </w:rPr>
      </w:pPr>
    </w:p>
    <w:p w14:paraId="169F21E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第六章 投标文件标准格式</w:t>
      </w:r>
    </w:p>
    <w:p w14:paraId="3A5F094D">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both"/>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一、投标函</w:t>
      </w:r>
      <w:r>
        <w:rPr>
          <w:rFonts w:hint="eastAsia" w:ascii="宋体" w:hAnsi="宋体" w:eastAsia="宋体" w:cs="宋体"/>
          <w:b/>
          <w:bCs/>
          <w:sz w:val="24"/>
          <w:szCs w:val="24"/>
          <w:lang w:eastAsia="zh-CN"/>
        </w:rPr>
        <w:t>：</w:t>
      </w:r>
    </w:p>
    <w:p w14:paraId="7622C77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致：江苏峰业环境科技集团股份有限公司 我方已仔细研究《办公楼家具采购项目》（项目编号：FYHJ-ZBCG-20260725）招标文件全部内容，自愿参与本次投标。我方郑重承诺：</w:t>
      </w:r>
    </w:p>
    <w:p w14:paraId="5388EF9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完全遵守招标文件全部条款要求，本项目投标总价为人民币________元（大写：________）；</w:t>
      </w:r>
    </w:p>
    <w:p w14:paraId="630C3EF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承诺 20 日历天内完成全部供货、安装、验收交付，基础质保不少于 2 年，售后24小时响应、48小时上门；</w:t>
      </w:r>
    </w:p>
    <w:p w14:paraId="1F36FA2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投标有效期自投标截止之日起90日历天，有效期内不撤销投标文件；</w:t>
      </w:r>
    </w:p>
    <w:p w14:paraId="5DAE4CC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投标文件内所有资质、业绩、检测报告、样品全部真实有效，样品与最终供货成品材质、工艺完全一致；</w:t>
      </w:r>
    </w:p>
    <w:p w14:paraId="3F643A0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若我方中标，将按期保质保量完成本项目全部工作，承担全部履约责任与费用。</w:t>
      </w:r>
    </w:p>
    <w:p w14:paraId="009B575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投标人（加盖企业公章）：________________ </w:t>
      </w:r>
    </w:p>
    <w:p w14:paraId="4CBAC50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法定代表人（签字或盖章）：________________ </w:t>
      </w:r>
    </w:p>
    <w:p w14:paraId="374EE7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日期：______年____月____日</w:t>
      </w:r>
    </w:p>
    <w:p w14:paraId="37C880BC">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both"/>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二、投标报价一览表、分项报价明细表</w:t>
      </w:r>
      <w:r>
        <w:rPr>
          <w:rFonts w:hint="eastAsia" w:ascii="宋体" w:hAnsi="宋体" w:eastAsia="宋体" w:cs="宋体"/>
          <w:b/>
          <w:bCs/>
          <w:sz w:val="24"/>
          <w:szCs w:val="24"/>
          <w:lang w:eastAsia="zh-CN"/>
        </w:rPr>
        <w:t>：</w:t>
      </w:r>
    </w:p>
    <w:p w14:paraId="4F27618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见附表1</w:t>
      </w:r>
      <w:r>
        <w:rPr>
          <w:rFonts w:hint="eastAsia" w:ascii="宋体" w:hAnsi="宋体" w:eastAsia="宋体" w:cs="宋体"/>
          <w:sz w:val="24"/>
          <w:szCs w:val="24"/>
        </w:rPr>
        <w:t>《办公楼家具明细清单》</w:t>
      </w:r>
    </w:p>
    <w:p w14:paraId="69BA65C9">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both"/>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三、法定代表人身份证明、授权委托书</w:t>
      </w:r>
      <w:r>
        <w:rPr>
          <w:rFonts w:hint="eastAsia" w:ascii="宋体" w:hAnsi="宋体" w:eastAsia="宋体" w:cs="宋体"/>
          <w:b/>
          <w:bCs/>
          <w:sz w:val="24"/>
          <w:szCs w:val="24"/>
          <w:lang w:eastAsia="zh-CN"/>
        </w:rPr>
        <w:t>：</w:t>
      </w:r>
    </w:p>
    <w:p w14:paraId="675FA7B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（通用标准模板，页面底部加盖企业鲜章）</w:t>
      </w:r>
    </w:p>
    <w:p w14:paraId="483AB17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四、</w:t>
      </w:r>
      <w:r>
        <w:rPr>
          <w:rFonts w:hint="eastAsia" w:ascii="宋体" w:hAnsi="宋体" w:eastAsia="宋体" w:cs="宋体"/>
          <w:b/>
          <w:bCs/>
          <w:sz w:val="24"/>
          <w:szCs w:val="24"/>
        </w:rPr>
        <w:t>各类承诺函模板</w:t>
      </w:r>
      <w:r>
        <w:rPr>
          <w:rFonts w:hint="eastAsia" w:ascii="宋体" w:hAnsi="宋体" w:eastAsia="宋体" w:cs="宋体"/>
          <w:b/>
          <w:bCs/>
          <w:sz w:val="24"/>
          <w:szCs w:val="24"/>
          <w:lang w:eastAsia="zh-CN"/>
        </w:rPr>
        <w:t>：</w:t>
      </w:r>
    </w:p>
    <w:p w14:paraId="47E13F3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无重大违法经营记录声明函</w:t>
      </w:r>
    </w:p>
    <w:p w14:paraId="7185820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廉洁投标承诺书</w:t>
      </w:r>
    </w:p>
    <w:p w14:paraId="31FDB49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原厂正品环保产品承诺函</w:t>
      </w:r>
    </w:p>
    <w:p w14:paraId="67049EC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样品与供货成品一致性承诺函</w:t>
      </w:r>
    </w:p>
    <w:p w14:paraId="3A57375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售后服务及质保承诺书</w:t>
      </w:r>
    </w:p>
    <w:p w14:paraId="7F4FC229">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五、其他需提供的资料：</w:t>
      </w:r>
    </w:p>
    <w:p w14:paraId="1B9C003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第七章 附则</w:t>
      </w:r>
    </w:p>
    <w:p w14:paraId="3E61D47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本招标文件最终解释权归采购人江苏峰业环境科技集团股份有限公司所有。</w:t>
      </w:r>
    </w:p>
    <w:p w14:paraId="07DF64D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本项目资金为企业自筹，适用《中华人民共和国招标投标法》，不适用政府采购相关法律法规。</w:t>
      </w:r>
    </w:p>
    <w:p w14:paraId="13A31F9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所有投标文件、答疑澄清文件、中标通知书、项目合同、样品确认单均为本项目有效法律文件，具备同等法律效力。</w:t>
      </w:r>
    </w:p>
    <w:p w14:paraId="20075D0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招标文件未尽事宜，甲乙双方协商解决，协商不成提交项目所在地人民法院诉讼处理。</w:t>
      </w:r>
    </w:p>
    <w:p w14:paraId="26EA4BB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第八章 具体家具清单表</w:t>
      </w:r>
    </w:p>
    <w:p w14:paraId="498A880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本章节配套附件</w:t>
      </w:r>
      <w:r>
        <w:rPr>
          <w:rFonts w:hint="eastAsia" w:ascii="宋体" w:hAnsi="宋体" w:eastAsia="宋体" w:cs="宋体"/>
          <w:sz w:val="24"/>
          <w:szCs w:val="24"/>
          <w:lang w:val="en-US" w:eastAsia="zh-CN"/>
        </w:rPr>
        <w:t>1</w:t>
      </w:r>
      <w:r>
        <w:rPr>
          <w:rFonts w:hint="eastAsia" w:ascii="宋体" w:hAnsi="宋体" w:eastAsia="宋体" w:cs="宋体"/>
          <w:sz w:val="24"/>
          <w:szCs w:val="24"/>
        </w:rPr>
        <w:t>《办公楼家具明细清单》，包含全部家具型号、尺寸、板材厚度、五金标准、配色要求、数量，作为招标文件不可分割部分；</w:t>
      </w:r>
    </w:p>
    <w:p w14:paraId="5153C1C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投标人编制分项报价、制作实物样品必须严格按照本清单参数执行。</w:t>
      </w:r>
    </w:p>
    <w:p w14:paraId="5B6F1F61">
      <w:pPr>
        <w:rPr>
          <w:rFonts w:hint="eastAsia" w:ascii="宋体" w:hAnsi="宋体" w:eastAsia="宋体" w:cs="宋体"/>
        </w:rPr>
      </w:pPr>
    </w:p>
    <w:sectPr>
      <w:footerReference r:id="rId3" w:type="default"/>
      <w:pgSz w:w="11906" w:h="16838"/>
      <w:pgMar w:top="1134" w:right="1587" w:bottom="850" w:left="1587" w:header="851" w:footer="65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CC32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7BA6C5">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7BA6C5">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73624"/>
    <w:rsid w:val="08821059"/>
    <w:rsid w:val="3C880274"/>
    <w:rsid w:val="48981601"/>
    <w:rsid w:val="5C301090"/>
    <w:rsid w:val="763426D3"/>
    <w:rsid w:val="7BEB6CAF"/>
    <w:rsid w:val="7E1A3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3898</Words>
  <Characters>4049</Characters>
  <Lines>0</Lines>
  <Paragraphs>0</Paragraphs>
  <TotalTime>13</TotalTime>
  <ScaleCrop>false</ScaleCrop>
  <LinksUpToDate>false</LinksUpToDate>
  <CharactersWithSpaces>4096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2026-07-25T06:28:00Z</dcterms:created>
  <dc:creator>徐建</dc:creator>
  <cp:lastModifiedBy>节日快乐</cp:lastModifiedBy>
  <dcterms:modified xsi:type="dcterms:W3CDTF">2026-09-03T01:02:02Z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eyJoZGlkIjoiZTkxNzU0ZTU3NmIwYmJlNzgwYjU3ODk3ZGI4ZDJiNWQiLCJ1c2VySWQiOiI1ODA0Nzg3NjYifQ==</vt:lpwstr>
  </property>
  <property fmtid="{D5CDD505-2E9C-101B-9397-08002B2CF9AE}" pid="4" name="ICV">
    <vt:lpwstr>2C081169C52D4065BAA0E2CC7E16CDB6_13</vt:lpwstr>
  </property>
</Properties>
</file>